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50F2" w:rsidRPr="0057370D" w:rsidRDefault="008950F2" w:rsidP="009606E9">
      <w:pPr>
        <w:ind w:left="720"/>
        <w:jc w:val="right"/>
        <w:rPr>
          <w:rFonts w:ascii="Times New Roman" w:hAnsi="Times New Roman" w:cs="Times New Roman"/>
          <w:b/>
          <w:i/>
        </w:rPr>
      </w:pPr>
      <w:r w:rsidRPr="0057370D">
        <w:rPr>
          <w:rFonts w:ascii="Times New Roman" w:hAnsi="Times New Roman" w:cs="Times New Roman"/>
          <w:b/>
          <w:i/>
        </w:rPr>
        <w:t xml:space="preserve">Załącznik nr </w:t>
      </w:r>
      <w:r w:rsidR="0057370D">
        <w:rPr>
          <w:rFonts w:ascii="Times New Roman" w:hAnsi="Times New Roman" w:cs="Times New Roman"/>
          <w:b/>
          <w:i/>
        </w:rPr>
        <w:t>3</w:t>
      </w:r>
    </w:p>
    <w:p w:rsidR="008950F2" w:rsidRPr="0057370D" w:rsidRDefault="008950F2" w:rsidP="009606E9">
      <w:pPr>
        <w:ind w:left="720"/>
        <w:jc w:val="right"/>
        <w:rPr>
          <w:rFonts w:ascii="Times New Roman" w:hAnsi="Times New Roman" w:cs="Times New Roman"/>
          <w:b/>
          <w:i/>
        </w:rPr>
      </w:pPr>
      <w:r w:rsidRPr="0057370D">
        <w:rPr>
          <w:rFonts w:ascii="Times New Roman" w:hAnsi="Times New Roman" w:cs="Times New Roman"/>
          <w:b/>
          <w:i/>
        </w:rPr>
        <w:t xml:space="preserve">   do Zapytania ofertowego nr 1/ŁALIII/2022 z dnia 15.09.2022r.</w:t>
      </w:r>
    </w:p>
    <w:p w:rsidR="005D30E6" w:rsidRPr="0057370D" w:rsidRDefault="005D30E6" w:rsidP="009606E9">
      <w:pPr>
        <w:jc w:val="center"/>
        <w:rPr>
          <w:rFonts w:ascii="Times New Roman" w:hAnsi="Times New Roman" w:cs="Times New Roman"/>
          <w:b/>
        </w:rPr>
      </w:pPr>
    </w:p>
    <w:p w:rsidR="0057370D" w:rsidRPr="0057370D" w:rsidRDefault="0057370D" w:rsidP="0057370D">
      <w:pPr>
        <w:jc w:val="center"/>
        <w:rPr>
          <w:rFonts w:ascii="Times New Roman" w:hAnsi="Times New Roman" w:cs="Times New Roman"/>
          <w:b/>
          <w:bCs/>
        </w:rPr>
      </w:pPr>
      <w:r w:rsidRPr="0057370D">
        <w:rPr>
          <w:rFonts w:ascii="Times New Roman" w:hAnsi="Times New Roman" w:cs="Times New Roman"/>
          <w:b/>
          <w:bCs/>
        </w:rPr>
        <w:t>Klauzula informacyjna w zakresie przetwarzania danych osobowych</w:t>
      </w:r>
    </w:p>
    <w:p w:rsidR="0057370D" w:rsidRPr="0057370D" w:rsidRDefault="0057370D" w:rsidP="0057370D">
      <w:pPr>
        <w:jc w:val="both"/>
        <w:rPr>
          <w:rFonts w:ascii="Times New Roman" w:hAnsi="Times New Roman" w:cs="Times New Roman"/>
        </w:rPr>
      </w:pPr>
    </w:p>
    <w:p w:rsidR="0057370D" w:rsidRPr="0057370D" w:rsidRDefault="0057370D" w:rsidP="0057370D">
      <w:pPr>
        <w:jc w:val="both"/>
        <w:rPr>
          <w:rFonts w:ascii="Times New Roman" w:hAnsi="Times New Roman" w:cs="Times New Roman"/>
        </w:rPr>
      </w:pPr>
      <w:r w:rsidRPr="0057370D">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Administratorem Pana/Pani osobowych jest odpowiednio:</w:t>
      </w:r>
    </w:p>
    <w:p w:rsidR="0057370D" w:rsidRPr="0057370D" w:rsidRDefault="0057370D" w:rsidP="0057370D">
      <w:pPr>
        <w:numPr>
          <w:ilvl w:val="2"/>
          <w:numId w:val="44"/>
        </w:numPr>
        <w:jc w:val="both"/>
        <w:rPr>
          <w:rFonts w:ascii="Times New Roman" w:hAnsi="Times New Roman" w:cs="Times New Roman"/>
        </w:rPr>
      </w:pPr>
      <w:r w:rsidRPr="0057370D">
        <w:rPr>
          <w:rFonts w:ascii="Times New Roman" w:hAnsi="Times New Roman" w:cs="Times New Roman"/>
        </w:rPr>
        <w:t>Zarząd Województwa Łódzkiego dla zbioru danych osobowych i kategorii osób, których dane dotyczą, przetwarzanych w ramach Regionalnego Programu Operacyjnego Województwa Łódzkiego na lata 2014-2020,</w:t>
      </w:r>
    </w:p>
    <w:p w:rsidR="0057370D" w:rsidRPr="0057370D" w:rsidRDefault="0057370D" w:rsidP="0057370D">
      <w:pPr>
        <w:numPr>
          <w:ilvl w:val="2"/>
          <w:numId w:val="44"/>
        </w:numPr>
        <w:jc w:val="both"/>
        <w:rPr>
          <w:rFonts w:ascii="Times New Roman" w:hAnsi="Times New Roman" w:cs="Times New Roman"/>
        </w:rPr>
      </w:pPr>
      <w:r w:rsidRPr="0057370D">
        <w:rPr>
          <w:rFonts w:ascii="Times New Roman" w:hAnsi="Times New Roman" w:cs="Times New Roman"/>
        </w:rPr>
        <w:t>Minister właściwy ds.  rozwoju regionalnego dla zbioru danych osobowych przetwarzanych w „Centralnym systemie teleinformatycznym wspierającym realizację programów operacyjnych”.</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Może Pan/Pani skontaktować się z Inspektorem Ochrony Danych wysyłając wiadomość na adres poczty elektronicznej:</w:t>
      </w:r>
    </w:p>
    <w:p w:rsidR="0057370D" w:rsidRPr="0057370D" w:rsidRDefault="0057370D" w:rsidP="0057370D">
      <w:pPr>
        <w:numPr>
          <w:ilvl w:val="0"/>
          <w:numId w:val="45"/>
        </w:numPr>
        <w:jc w:val="both"/>
        <w:rPr>
          <w:rFonts w:ascii="Times New Roman" w:hAnsi="Times New Roman" w:cs="Times New Roman"/>
        </w:rPr>
      </w:pPr>
      <w:r w:rsidRPr="0057370D">
        <w:rPr>
          <w:rFonts w:ascii="Times New Roman" w:hAnsi="Times New Roman" w:cs="Times New Roman"/>
        </w:rPr>
        <w:t xml:space="preserve">w zakresie danych osobowych i kategorii osób, których dane dotyczą, przetwarzanych w ramach Regionalnego Programu Operacyjnego Województwa Łódzkiego na lata 2014-2020 - </w:t>
      </w:r>
      <w:hyperlink r:id="rId8" w:history="1">
        <w:r w:rsidRPr="0057370D">
          <w:rPr>
            <w:rStyle w:val="Hipercze"/>
            <w:rFonts w:ascii="Times New Roman" w:hAnsi="Times New Roman" w:cs="Times New Roman"/>
          </w:rPr>
          <w:t>iod@lodzkie.pl</w:t>
        </w:r>
      </w:hyperlink>
      <w:r w:rsidRPr="0057370D">
        <w:rPr>
          <w:rFonts w:ascii="Times New Roman" w:hAnsi="Times New Roman" w:cs="Times New Roman"/>
        </w:rPr>
        <w:t xml:space="preserve"> </w:t>
      </w:r>
    </w:p>
    <w:p w:rsidR="0057370D" w:rsidRPr="0057370D" w:rsidRDefault="0057370D" w:rsidP="0057370D">
      <w:pPr>
        <w:numPr>
          <w:ilvl w:val="0"/>
          <w:numId w:val="45"/>
        </w:numPr>
        <w:jc w:val="both"/>
        <w:rPr>
          <w:rFonts w:ascii="Times New Roman" w:hAnsi="Times New Roman" w:cs="Times New Roman"/>
        </w:rPr>
      </w:pPr>
      <w:r w:rsidRPr="0057370D">
        <w:rPr>
          <w:rFonts w:ascii="Times New Roman" w:hAnsi="Times New Roman" w:cs="Times New Roman"/>
        </w:rPr>
        <w:t xml:space="preserve">w zakresie zbioru danych osobowych przetwarzanych w „Centralnym systemie teleinformatycznym wspierającym realizację programów operacyjnych”: iod@miir.gov.pl </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Pana/Pani dane osobowe będą przetwarzane wyłącznie w celu realizacji Projektu „</w:t>
      </w:r>
      <w:r w:rsidRPr="0057370D">
        <w:rPr>
          <w:rFonts w:ascii="Times New Roman" w:eastAsia="Arial Unicode MS" w:hAnsi="Times New Roman" w:cs="Times New Roman"/>
        </w:rPr>
        <w:t>Łódzka Akademia Liderów III</w:t>
      </w:r>
      <w:r w:rsidRPr="0057370D">
        <w:rPr>
          <w:rFonts w:ascii="Times New Roman" w:hAnsi="Times New Roman" w:cs="Times New Roman"/>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 xml:space="preserve">Przetwarzanie Pana/Pani danych osobowych jest zgodne z prawem i spełnia warunki, o których mowa art. 6 ust. 1 lit. c oraz art. 9 ust. 2 lit. g i h oraz i (litery h i </w:t>
      </w:r>
      <w:proofErr w:type="spellStart"/>
      <w:r w:rsidRPr="0057370D">
        <w:rPr>
          <w:rFonts w:ascii="Times New Roman" w:hAnsi="Times New Roman" w:cs="Times New Roman"/>
        </w:rPr>
        <w:t>i</w:t>
      </w:r>
      <w:proofErr w:type="spellEnd"/>
      <w:r w:rsidRPr="0057370D">
        <w:rPr>
          <w:rFonts w:ascii="Times New Roman" w:hAnsi="Times New Roman" w:cs="Times New Roman"/>
        </w:rPr>
        <w:t xml:space="preserve"> dotyczą projektów z obszaru zdrowia) Rozporządzenia Parlamentu Europejskiego i Rady (UE) 2016/679 - dane osobowe są niezbędne dla realizacji Regionalnego Programu Operacyjnego Województwa Łódzkiego na lata 2014-2020 na podstawie: </w:t>
      </w:r>
    </w:p>
    <w:p w:rsidR="0057370D" w:rsidRPr="0057370D" w:rsidRDefault="0057370D" w:rsidP="0057370D">
      <w:pPr>
        <w:numPr>
          <w:ilvl w:val="1"/>
          <w:numId w:val="46"/>
        </w:numPr>
        <w:tabs>
          <w:tab w:val="left" w:pos="357"/>
        </w:tabs>
        <w:jc w:val="both"/>
        <w:rPr>
          <w:rFonts w:ascii="Times New Roman" w:hAnsi="Times New Roman" w:cs="Times New Roman"/>
        </w:rPr>
      </w:pPr>
      <w:r w:rsidRPr="0057370D">
        <w:rPr>
          <w:rFonts w:ascii="Times New Roman" w:hAnsi="Times New Roman" w:cs="Times New Roman"/>
        </w:rPr>
        <w:t>w odniesieniu do zbioru danych osobowych i kategorii osób, których dane dotyczą, przetwarzanych w ramach  Regionalnego Programu Operacyjnego Województwa Łódzkiego na lata 2014-2020:</w:t>
      </w:r>
    </w:p>
    <w:p w:rsidR="0057370D" w:rsidRPr="0057370D" w:rsidRDefault="0057370D" w:rsidP="0057370D">
      <w:pPr>
        <w:numPr>
          <w:ilvl w:val="0"/>
          <w:numId w:val="41"/>
        </w:numPr>
        <w:jc w:val="both"/>
        <w:rPr>
          <w:rFonts w:ascii="Times New Roman" w:hAnsi="Times New Roman" w:cs="Times New Roman"/>
        </w:rPr>
      </w:pPr>
      <w:r w:rsidRPr="0057370D">
        <w:rPr>
          <w:rFonts w:ascii="Times New Roman" w:hAnsi="Times New Roman" w:cs="Times New Roman"/>
        </w:rPr>
        <w:t xml:space="preserve">rozporządzenia Parlamentu Europejskiego i Rady (UE) nr 1303/2013 z dnia </w:t>
      </w:r>
      <w:r w:rsidRPr="0057370D">
        <w:rPr>
          <w:rFonts w:ascii="Times New Roman" w:hAnsi="Times New Roman" w:cs="Times New Roman"/>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57370D" w:rsidRPr="0057370D" w:rsidRDefault="0057370D" w:rsidP="0057370D">
      <w:pPr>
        <w:numPr>
          <w:ilvl w:val="0"/>
          <w:numId w:val="41"/>
        </w:numPr>
        <w:jc w:val="both"/>
        <w:rPr>
          <w:rFonts w:ascii="Times New Roman" w:hAnsi="Times New Roman" w:cs="Times New Roman"/>
        </w:rPr>
      </w:pPr>
      <w:r w:rsidRPr="0057370D">
        <w:rPr>
          <w:rFonts w:ascii="Times New Roman" w:hAnsi="Times New Roman" w:cs="Times New Roman"/>
        </w:rPr>
        <w:t xml:space="preserve">rozporządzenia Parlamentu Europejskiego i Rady (UE) nr 1304/2013 z dnia </w:t>
      </w:r>
      <w:r w:rsidRPr="0057370D">
        <w:rPr>
          <w:rFonts w:ascii="Times New Roman" w:hAnsi="Times New Roman" w:cs="Times New Roman"/>
        </w:rPr>
        <w:br/>
        <w:t>17 grudnia 2013 r. w sprawie Europejskiego Funduszu Społecznego i uchylającego rozporządzenie Rady (WE) nr 1081/2006,</w:t>
      </w:r>
    </w:p>
    <w:p w:rsidR="0057370D" w:rsidRPr="0057370D" w:rsidRDefault="0057370D" w:rsidP="0057370D">
      <w:pPr>
        <w:numPr>
          <w:ilvl w:val="0"/>
          <w:numId w:val="41"/>
        </w:numPr>
        <w:jc w:val="both"/>
        <w:rPr>
          <w:rFonts w:ascii="Times New Roman" w:hAnsi="Times New Roman" w:cs="Times New Roman"/>
        </w:rPr>
      </w:pPr>
      <w:r w:rsidRPr="0057370D">
        <w:rPr>
          <w:rFonts w:ascii="Times New Roman" w:hAnsi="Times New Roman" w:cs="Times New Roman"/>
        </w:rPr>
        <w:t>ustawy z dnia 11 lipca 2014 r. o zasadach realizacji programów w zakresie polityki spójności finansowanych w perspektywie finansowej 2014–2020;</w:t>
      </w:r>
    </w:p>
    <w:p w:rsidR="0057370D" w:rsidRPr="0057370D" w:rsidRDefault="0057370D" w:rsidP="0057370D">
      <w:pPr>
        <w:numPr>
          <w:ilvl w:val="1"/>
          <w:numId w:val="46"/>
        </w:numPr>
        <w:jc w:val="both"/>
        <w:rPr>
          <w:rFonts w:ascii="Times New Roman" w:hAnsi="Times New Roman" w:cs="Times New Roman"/>
        </w:rPr>
      </w:pPr>
      <w:r w:rsidRPr="0057370D">
        <w:rPr>
          <w:rFonts w:ascii="Times New Roman" w:hAnsi="Times New Roman" w:cs="Times New Roman"/>
        </w:rPr>
        <w:t xml:space="preserve">w odniesieniu do zbioru danych osobowych przetwarzanych w „Centralnym systemie teleinformatycznym wspierającym realizację programów operacyjnych”: </w:t>
      </w:r>
    </w:p>
    <w:p w:rsidR="0057370D" w:rsidRPr="0057370D" w:rsidRDefault="0057370D" w:rsidP="0057370D">
      <w:pPr>
        <w:numPr>
          <w:ilvl w:val="0"/>
          <w:numId w:val="42"/>
        </w:numPr>
        <w:jc w:val="both"/>
        <w:rPr>
          <w:rFonts w:ascii="Times New Roman" w:hAnsi="Times New Roman" w:cs="Times New Roman"/>
        </w:rPr>
      </w:pPr>
      <w:r w:rsidRPr="0057370D">
        <w:rPr>
          <w:rFonts w:ascii="Times New Roman" w:hAnsi="Times New Roman" w:cs="Times New Roman"/>
        </w:rPr>
        <w:t xml:space="preserve">rozporządzenia Parlamentu Europejskiego i Rady (UE) nr 1303/2013 z dnia </w:t>
      </w:r>
      <w:r w:rsidRPr="0057370D">
        <w:rPr>
          <w:rFonts w:ascii="Times New Roman" w:hAnsi="Times New Roman" w:cs="Times New Roman"/>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57370D" w:rsidRPr="0057370D" w:rsidRDefault="0057370D" w:rsidP="0057370D">
      <w:pPr>
        <w:numPr>
          <w:ilvl w:val="0"/>
          <w:numId w:val="42"/>
        </w:numPr>
        <w:jc w:val="both"/>
        <w:rPr>
          <w:rFonts w:ascii="Times New Roman" w:hAnsi="Times New Roman" w:cs="Times New Roman"/>
        </w:rPr>
      </w:pPr>
      <w:r w:rsidRPr="0057370D">
        <w:rPr>
          <w:rFonts w:ascii="Times New Roman" w:hAnsi="Times New Roman" w:cs="Times New Roman"/>
        </w:rPr>
        <w:t xml:space="preserve">rozporządzenia Parlamentu Europejskiego i Rady (UE) nr 1304/2013 z dnia </w:t>
      </w:r>
      <w:r w:rsidRPr="0057370D">
        <w:rPr>
          <w:rFonts w:ascii="Times New Roman" w:hAnsi="Times New Roman" w:cs="Times New Roman"/>
        </w:rPr>
        <w:br/>
        <w:t>17 grudnia 2013 r. w sprawie Europejskiego Funduszu Społecznego i uchylającego rozporządzenie Rady (WE) nr 1081/2006,</w:t>
      </w:r>
    </w:p>
    <w:p w:rsidR="0057370D" w:rsidRPr="0057370D" w:rsidRDefault="0057370D" w:rsidP="0057370D">
      <w:pPr>
        <w:numPr>
          <w:ilvl w:val="0"/>
          <w:numId w:val="42"/>
        </w:numPr>
        <w:jc w:val="both"/>
        <w:rPr>
          <w:rFonts w:ascii="Times New Roman" w:hAnsi="Times New Roman" w:cs="Times New Roman"/>
        </w:rPr>
      </w:pPr>
      <w:r w:rsidRPr="0057370D">
        <w:rPr>
          <w:rFonts w:ascii="Times New Roman" w:hAnsi="Times New Roman" w:cs="Times New Roman"/>
        </w:rPr>
        <w:lastRenderedPageBreak/>
        <w:t>ustawy z dnia 11 lipca 2014 r. o zasadach realizacji programów w zakresie polityki spójności finansowanych w perspektywie finansowej 2014–2020,</w:t>
      </w:r>
    </w:p>
    <w:p w:rsidR="0057370D" w:rsidRPr="0057370D" w:rsidRDefault="0057370D" w:rsidP="0057370D">
      <w:pPr>
        <w:numPr>
          <w:ilvl w:val="0"/>
          <w:numId w:val="42"/>
        </w:numPr>
        <w:jc w:val="both"/>
        <w:rPr>
          <w:rFonts w:ascii="Times New Roman" w:hAnsi="Times New Roman" w:cs="Times New Roman"/>
        </w:rPr>
      </w:pPr>
      <w:r w:rsidRPr="0057370D">
        <w:rPr>
          <w:rFonts w:ascii="Times New Roman" w:hAnsi="Times New Roman" w:cs="Times New Roman"/>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Odbiorcą Pana/Pani danych jest:</w:t>
      </w:r>
    </w:p>
    <w:p w:rsidR="0057370D" w:rsidRPr="0057370D" w:rsidRDefault="0057370D" w:rsidP="0057370D">
      <w:pPr>
        <w:numPr>
          <w:ilvl w:val="2"/>
          <w:numId w:val="47"/>
        </w:numPr>
        <w:tabs>
          <w:tab w:val="num" w:pos="1031"/>
        </w:tabs>
        <w:ind w:left="1031"/>
        <w:jc w:val="both"/>
        <w:rPr>
          <w:rFonts w:ascii="Times New Roman" w:hAnsi="Times New Roman" w:cs="Times New Roman"/>
        </w:rPr>
      </w:pPr>
      <w:r w:rsidRPr="0057370D">
        <w:rPr>
          <w:rFonts w:ascii="Times New Roman" w:hAnsi="Times New Roman" w:cs="Times New Roman"/>
        </w:rPr>
        <w:t>Minister właściwy ds. rozwoju regionalnego,  ul. Wspólna 2/4, 00-926 Warszawa,</w:t>
      </w:r>
    </w:p>
    <w:p w:rsidR="0057370D" w:rsidRPr="0057370D" w:rsidRDefault="0057370D" w:rsidP="0057370D">
      <w:pPr>
        <w:numPr>
          <w:ilvl w:val="2"/>
          <w:numId w:val="47"/>
        </w:numPr>
        <w:tabs>
          <w:tab w:val="num" w:pos="1031"/>
        </w:tabs>
        <w:ind w:left="1031"/>
        <w:jc w:val="both"/>
        <w:rPr>
          <w:rFonts w:ascii="Times New Roman" w:hAnsi="Times New Roman" w:cs="Times New Roman"/>
        </w:rPr>
      </w:pPr>
      <w:r w:rsidRPr="0057370D">
        <w:rPr>
          <w:rFonts w:ascii="Times New Roman" w:hAnsi="Times New Roman" w:cs="Times New Roman"/>
        </w:rPr>
        <w:t>Instytucja Zarządzająca - Zarząd Województwa Łódzkiego, Al. Piłsudskiego 8, 90-051 Łódź,</w:t>
      </w:r>
    </w:p>
    <w:p w:rsidR="0057370D" w:rsidRPr="0057370D" w:rsidRDefault="0057370D" w:rsidP="0057370D">
      <w:pPr>
        <w:numPr>
          <w:ilvl w:val="2"/>
          <w:numId w:val="47"/>
        </w:numPr>
        <w:tabs>
          <w:tab w:val="num" w:pos="1031"/>
        </w:tabs>
        <w:ind w:left="1031"/>
        <w:jc w:val="both"/>
        <w:rPr>
          <w:rFonts w:ascii="Times New Roman" w:hAnsi="Times New Roman" w:cs="Times New Roman"/>
        </w:rPr>
      </w:pPr>
      <w:r w:rsidRPr="0057370D">
        <w:rPr>
          <w:rFonts w:ascii="Times New Roman" w:hAnsi="Times New Roman" w:cs="Times New Roman"/>
        </w:rPr>
        <w:t>Instytucja Pośrednicząca – Wojewódzki Urząd Pracy w Łodzi, ul. Wólczańska 49, 90-608 Łódź,</w:t>
      </w:r>
    </w:p>
    <w:p w:rsidR="0057370D" w:rsidRPr="0057370D" w:rsidRDefault="0057370D" w:rsidP="0057370D">
      <w:pPr>
        <w:numPr>
          <w:ilvl w:val="2"/>
          <w:numId w:val="47"/>
        </w:numPr>
        <w:tabs>
          <w:tab w:val="clear" w:pos="680"/>
        </w:tabs>
        <w:ind w:left="993"/>
        <w:jc w:val="both"/>
        <w:rPr>
          <w:rFonts w:ascii="Times New Roman" w:hAnsi="Times New Roman" w:cs="Times New Roman"/>
        </w:rPr>
      </w:pPr>
      <w:r w:rsidRPr="0057370D">
        <w:rPr>
          <w:rFonts w:ascii="Times New Roman" w:hAnsi="Times New Roman" w:cs="Times New Roman"/>
        </w:rPr>
        <w:t xml:space="preserve">Beneficjent realizujący Projekt – </w:t>
      </w:r>
      <w:r w:rsidRPr="0057370D">
        <w:rPr>
          <w:rFonts w:ascii="Times New Roman" w:hAnsi="Times New Roman" w:cs="Times New Roman"/>
          <w:lang w:eastAsia="ar-SA"/>
        </w:rPr>
        <w:t>„Forecast Consulting” Spółka z ograniczona odpowiedzialnością</w:t>
      </w:r>
      <w:r w:rsidRPr="0057370D">
        <w:rPr>
          <w:rFonts w:ascii="Times New Roman" w:hAnsi="Times New Roman" w:cs="Times New Roman"/>
        </w:rPr>
        <w:t xml:space="preserve"> z siedzibą w Łodzi przy ul. Wróblewskiego 18 lok. 810, 93-578 Łódź.</w:t>
      </w:r>
    </w:p>
    <w:p w:rsidR="0057370D" w:rsidRPr="0057370D" w:rsidRDefault="0057370D" w:rsidP="0057370D">
      <w:pPr>
        <w:ind w:left="426"/>
        <w:jc w:val="both"/>
        <w:rPr>
          <w:rFonts w:ascii="Times New Roman" w:hAnsi="Times New Roman" w:cs="Times New Roman"/>
        </w:rPr>
      </w:pPr>
      <w:r w:rsidRPr="0057370D">
        <w:rPr>
          <w:rFonts w:ascii="Times New Roman" w:hAnsi="Times New Roman" w:cs="Times New Roman"/>
        </w:rPr>
        <w:t>Pana/Pani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Pana/Pani dane osobowe nie będą przekazywane do państwa trzeciego lub organizacji międzynarodowej.</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Pana/Pani dane osobowe będą przechowywane do czasu rozliczenia Regionalnego Programu Operacyjnego Województwa Łódzkiego na lata 2014 - 2020 oraz zakończenia archiwizowania dokumentacji.</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 xml:space="preserve">Ma Pana/Pani prawo dostępu do treści swoich danych i ich sprostowania*, </w:t>
      </w:r>
      <w:r w:rsidRPr="0057370D">
        <w:rPr>
          <w:rFonts w:ascii="Times New Roman" w:hAnsi="Times New Roman" w:cs="Times New Roman"/>
          <w:strike/>
        </w:rPr>
        <w:t xml:space="preserve">usunięcia </w:t>
      </w:r>
      <w:r w:rsidRPr="0057370D">
        <w:rPr>
          <w:rFonts w:ascii="Times New Roman" w:hAnsi="Times New Roman" w:cs="Times New Roman"/>
        </w:rPr>
        <w:t>lub ograniczenia** przetwarzania na zasadach określonych w art. 17 i 18 RODO.</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Ma Pana/Pani do wniesienia skargi do organu nadzorczego, którym jest  Prezes Urzędu Ochrony Danych Osobowych.</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Pana/Pani dane osobowe nie będą poddawane zautomatyzowanemu podejmowaniu decyzji oraz profilowania.</w:t>
      </w:r>
    </w:p>
    <w:p w:rsidR="0057370D" w:rsidRPr="0057370D" w:rsidRDefault="0057370D" w:rsidP="0057370D">
      <w:pPr>
        <w:numPr>
          <w:ilvl w:val="0"/>
          <w:numId w:val="43"/>
        </w:numPr>
        <w:jc w:val="both"/>
        <w:rPr>
          <w:rFonts w:ascii="Times New Roman" w:hAnsi="Times New Roman" w:cs="Times New Roman"/>
        </w:rPr>
      </w:pPr>
      <w:r w:rsidRPr="0057370D">
        <w:rPr>
          <w:rFonts w:ascii="Times New Roman" w:hAnsi="Times New Roman" w:cs="Times New Roman"/>
        </w:rPr>
        <w:t>Wykonawca jest zobowiązany wypełnić obowiązki informacyjne przewidziane w art. 13 lub art. 14 RODO  wobec osób fizycznych, od których dane osobowe bezpośrednio lub pośrednio pozyska w celu ubiegania się o udzielenie zamówienia w niniejszym postępowaniu.</w:t>
      </w:r>
    </w:p>
    <w:p w:rsidR="0057370D" w:rsidRPr="0057370D" w:rsidRDefault="0057370D" w:rsidP="0057370D">
      <w:pPr>
        <w:jc w:val="both"/>
        <w:rPr>
          <w:rFonts w:ascii="Times New Roman" w:hAnsi="Times New Roman" w:cs="Times New Roman"/>
          <w:i/>
        </w:rPr>
      </w:pPr>
    </w:p>
    <w:p w:rsidR="0057370D" w:rsidRPr="0057370D" w:rsidRDefault="0057370D" w:rsidP="0057370D">
      <w:pPr>
        <w:jc w:val="both"/>
        <w:rPr>
          <w:rFonts w:ascii="Times New Roman" w:hAnsi="Times New Roman" w:cs="Times New Roman"/>
          <w:i/>
        </w:rPr>
      </w:pPr>
      <w:r w:rsidRPr="0057370D">
        <w:rPr>
          <w:rFonts w:ascii="Times New Roman" w:hAnsi="Times New Roman" w:cs="Times New Roman"/>
          <w:i/>
        </w:rPr>
        <w:t xml:space="preserve">*Wyjaśnienie: skorzystanie z prawa do sprostowania nie może skutkować zmianą wyniku postępowania o udzielenie zamówienia ani zmianą postanowień umowy w zakresie niezgodnym z Zapytaniem ofertowym. </w:t>
      </w:r>
    </w:p>
    <w:p w:rsidR="0057370D" w:rsidRPr="0057370D" w:rsidRDefault="0057370D" w:rsidP="0057370D">
      <w:pPr>
        <w:jc w:val="both"/>
        <w:rPr>
          <w:rFonts w:ascii="Times New Roman" w:hAnsi="Times New Roman" w:cs="Times New Roman"/>
          <w:i/>
        </w:rPr>
      </w:pPr>
      <w:r w:rsidRPr="0057370D">
        <w:rPr>
          <w:rFonts w:ascii="Times New Roman" w:hAnsi="Times New Roman" w:cs="Times New Roman"/>
          <w:i/>
        </w:rPr>
        <w:t>** Wyjaśnienie: prawo do ograniczenia przetwarzania nie ma zastosowania w odniesieniu do przechowywania lub w celu ochrony praw innej osoby fizycznej lub prawnej, lub z uwagi na ważne względy interesu publicznego Unii Europejskiej lub państwa członkowskiego.</w:t>
      </w:r>
    </w:p>
    <w:p w:rsidR="0057370D" w:rsidRPr="0057370D" w:rsidRDefault="0057370D" w:rsidP="0057370D">
      <w:pPr>
        <w:pStyle w:val="Akapitzlist"/>
        <w:spacing w:after="160"/>
        <w:jc w:val="both"/>
        <w:rPr>
          <w:rFonts w:ascii="Times New Roman" w:hAnsi="Times New Roman" w:cs="Times New Roman"/>
        </w:rPr>
      </w:pPr>
    </w:p>
    <w:p w:rsidR="0057370D" w:rsidRPr="0057370D" w:rsidRDefault="0057370D" w:rsidP="0057370D">
      <w:pPr>
        <w:jc w:val="both"/>
        <w:rPr>
          <w:rFonts w:ascii="Times New Roman" w:hAnsi="Times New Roman" w:cs="Times New Roman"/>
        </w:rPr>
      </w:pPr>
    </w:p>
    <w:p w:rsidR="0057370D" w:rsidRPr="0057370D" w:rsidRDefault="0057370D" w:rsidP="0057370D">
      <w:pPr>
        <w:jc w:val="both"/>
        <w:rPr>
          <w:rFonts w:ascii="Times New Roman" w:hAnsi="Times New Roman" w:cs="Times New Roman"/>
        </w:rPr>
      </w:pPr>
      <w:r w:rsidRPr="0057370D">
        <w:rPr>
          <w:rFonts w:ascii="Times New Roman" w:hAnsi="Times New Roman" w:cs="Times New Roman"/>
        </w:rPr>
        <w:t>…………………………….</w:t>
      </w:r>
      <w:r w:rsidRPr="0057370D">
        <w:rPr>
          <w:rFonts w:ascii="Times New Roman" w:hAnsi="Times New Roman" w:cs="Times New Roman"/>
        </w:rPr>
        <w:tab/>
        <w:t xml:space="preserve">  </w:t>
      </w:r>
      <w:r w:rsidRPr="0057370D">
        <w:rPr>
          <w:rFonts w:ascii="Times New Roman" w:hAnsi="Times New Roman" w:cs="Times New Roman"/>
        </w:rPr>
        <w:tab/>
      </w:r>
      <w:r w:rsidRPr="0057370D">
        <w:rPr>
          <w:rFonts w:ascii="Times New Roman" w:hAnsi="Times New Roman" w:cs="Times New Roman"/>
        </w:rPr>
        <w:tab/>
      </w:r>
      <w:r w:rsidRPr="0057370D">
        <w:rPr>
          <w:rFonts w:ascii="Times New Roman" w:hAnsi="Times New Roman" w:cs="Times New Roman"/>
        </w:rPr>
        <w:tab/>
      </w:r>
      <w:r w:rsidRPr="0057370D">
        <w:rPr>
          <w:rFonts w:ascii="Times New Roman" w:hAnsi="Times New Roman" w:cs="Times New Roman"/>
        </w:rPr>
        <w:tab/>
      </w:r>
      <w:r w:rsidRPr="0057370D">
        <w:rPr>
          <w:rFonts w:ascii="Times New Roman" w:hAnsi="Times New Roman" w:cs="Times New Roman"/>
        </w:rPr>
        <w:tab/>
        <w:t xml:space="preserve">   ……………………………</w:t>
      </w:r>
    </w:p>
    <w:p w:rsidR="0057370D" w:rsidRPr="0057370D" w:rsidRDefault="0057370D" w:rsidP="0057370D">
      <w:pPr>
        <w:ind w:left="6372" w:hanging="6372"/>
        <w:jc w:val="both"/>
        <w:rPr>
          <w:rFonts w:ascii="Times New Roman" w:hAnsi="Times New Roman" w:cs="Times New Roman"/>
        </w:rPr>
      </w:pPr>
      <w:r w:rsidRPr="0057370D">
        <w:rPr>
          <w:rFonts w:ascii="Times New Roman" w:hAnsi="Times New Roman" w:cs="Times New Roman"/>
        </w:rPr>
        <w:t xml:space="preserve">    Miejscowość i data                           </w:t>
      </w:r>
      <w:r w:rsidRPr="0057370D">
        <w:rPr>
          <w:rFonts w:ascii="Times New Roman" w:hAnsi="Times New Roman" w:cs="Times New Roman"/>
        </w:rPr>
        <w:tab/>
      </w:r>
      <w:r w:rsidRPr="0057370D">
        <w:rPr>
          <w:rFonts w:ascii="Times New Roman" w:hAnsi="Times New Roman" w:cs="Times New Roman"/>
        </w:rPr>
        <w:tab/>
        <w:t xml:space="preserve">        Podpis i pieczątka </w:t>
      </w:r>
    </w:p>
    <w:p w:rsidR="0057370D" w:rsidRPr="0057370D" w:rsidRDefault="0057370D" w:rsidP="0057370D">
      <w:pPr>
        <w:jc w:val="both"/>
        <w:rPr>
          <w:rFonts w:ascii="Times New Roman" w:hAnsi="Times New Roman" w:cs="Times New Roman"/>
        </w:rPr>
      </w:pPr>
      <w:r w:rsidRPr="0057370D">
        <w:rPr>
          <w:rFonts w:ascii="Times New Roman" w:hAnsi="Times New Roman" w:cs="Times New Roman"/>
        </w:rPr>
        <w:t xml:space="preserve">                                                                                                                                        osoby uprawnionej </w:t>
      </w:r>
    </w:p>
    <w:p w:rsidR="0057370D" w:rsidRPr="0057370D" w:rsidRDefault="0057370D" w:rsidP="0057370D">
      <w:pPr>
        <w:ind w:left="6372" w:hanging="6372"/>
        <w:jc w:val="both"/>
        <w:rPr>
          <w:rFonts w:ascii="Times New Roman" w:hAnsi="Times New Roman" w:cs="Times New Roman"/>
        </w:rPr>
      </w:pPr>
      <w:r w:rsidRPr="0057370D">
        <w:rPr>
          <w:rFonts w:ascii="Times New Roman" w:hAnsi="Times New Roman" w:cs="Times New Roman"/>
        </w:rPr>
        <w:t xml:space="preserve">                                                                                                                                  do reprezen</w:t>
      </w:r>
      <w:bookmarkStart w:id="0" w:name="_GoBack"/>
      <w:bookmarkEnd w:id="0"/>
      <w:r w:rsidRPr="0057370D">
        <w:rPr>
          <w:rFonts w:ascii="Times New Roman" w:hAnsi="Times New Roman" w:cs="Times New Roman"/>
        </w:rPr>
        <w:t>towania Oferenta</w:t>
      </w:r>
    </w:p>
    <w:p w:rsidR="0057370D" w:rsidRPr="0057370D" w:rsidRDefault="0057370D" w:rsidP="0057370D">
      <w:pPr>
        <w:jc w:val="center"/>
        <w:rPr>
          <w:rFonts w:ascii="Times New Roman" w:hAnsi="Times New Roman" w:cs="Times New Roman"/>
          <w:b/>
        </w:rPr>
      </w:pPr>
    </w:p>
    <w:p w:rsidR="0057370D" w:rsidRPr="0057370D" w:rsidRDefault="0057370D" w:rsidP="0057370D">
      <w:pPr>
        <w:pStyle w:val="Standard"/>
        <w:jc w:val="left"/>
        <w:rPr>
          <w:sz w:val="20"/>
          <w:lang w:val="pl-PL"/>
        </w:rPr>
      </w:pPr>
    </w:p>
    <w:p w:rsidR="0057370D" w:rsidRPr="0057370D" w:rsidRDefault="0057370D" w:rsidP="0057370D">
      <w:pPr>
        <w:rPr>
          <w:rFonts w:ascii="Times New Roman" w:hAnsi="Times New Roman" w:cs="Times New Roman"/>
        </w:rPr>
      </w:pPr>
    </w:p>
    <w:p w:rsidR="0057370D" w:rsidRPr="0057370D" w:rsidRDefault="0057370D" w:rsidP="0057370D">
      <w:pPr>
        <w:rPr>
          <w:rFonts w:ascii="Times New Roman" w:hAnsi="Times New Roman" w:cs="Times New Roman"/>
        </w:rPr>
      </w:pPr>
    </w:p>
    <w:p w:rsidR="0057370D" w:rsidRPr="0057370D" w:rsidRDefault="0057370D" w:rsidP="0057370D">
      <w:pPr>
        <w:rPr>
          <w:rFonts w:ascii="Times New Roman" w:hAnsi="Times New Roman" w:cs="Times New Roman"/>
        </w:rPr>
      </w:pPr>
    </w:p>
    <w:p w:rsidR="0057370D" w:rsidRPr="0057370D" w:rsidRDefault="0057370D" w:rsidP="0057370D">
      <w:pPr>
        <w:rPr>
          <w:rFonts w:ascii="Times New Roman" w:hAnsi="Times New Roman" w:cs="Times New Roman"/>
        </w:rPr>
      </w:pPr>
    </w:p>
    <w:p w:rsidR="009606E9" w:rsidRPr="0057370D" w:rsidRDefault="009606E9" w:rsidP="0057370D">
      <w:pPr>
        <w:jc w:val="both"/>
        <w:rPr>
          <w:rFonts w:ascii="Times New Roman" w:hAnsi="Times New Roman" w:cs="Times New Roman"/>
          <w:b/>
        </w:rPr>
      </w:pPr>
    </w:p>
    <w:sectPr w:rsidR="009606E9" w:rsidRPr="0057370D" w:rsidSect="00822E63">
      <w:headerReference w:type="default" r:id="rId9"/>
      <w:footerReference w:type="default" r:id="rId10"/>
      <w:pgSz w:w="11900" w:h="16840"/>
      <w:pgMar w:top="2041" w:right="1134" w:bottom="340" w:left="1134" w:header="397" w:footer="227" w:gutter="0"/>
      <w:cols w:space="0" w:equalWidth="0">
        <w:col w:w="9626"/>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1D" w:rsidRDefault="005C121D" w:rsidP="001E0A7E">
      <w:r>
        <w:separator/>
      </w:r>
    </w:p>
  </w:endnote>
  <w:endnote w:type="continuationSeparator" w:id="0">
    <w:p w:rsidR="005C121D" w:rsidRDefault="005C121D" w:rsidP="001E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09" w:type="pct"/>
      <w:jc w:val="right"/>
      <w:tblCellMar>
        <w:left w:w="0" w:type="dxa"/>
        <w:right w:w="0" w:type="dxa"/>
      </w:tblCellMar>
      <w:tblLook w:val="04A0" w:firstRow="1" w:lastRow="0" w:firstColumn="1" w:lastColumn="0" w:noHBand="0" w:noVBand="1"/>
    </w:tblPr>
    <w:tblGrid>
      <w:gridCol w:w="2262"/>
      <w:gridCol w:w="6809"/>
    </w:tblGrid>
    <w:tr w:rsidR="00BF5B01" w:rsidRPr="00A75BF7" w:rsidTr="00822E63">
      <w:trPr>
        <w:trHeight w:val="1135"/>
        <w:jc w:val="right"/>
      </w:trPr>
      <w:tc>
        <w:tcPr>
          <w:tcW w:w="1247" w:type="pct"/>
          <w:shd w:val="clear" w:color="auto" w:fill="auto"/>
          <w:vAlign w:val="center"/>
        </w:tcPr>
        <w:p w:rsidR="00BF5B01" w:rsidRPr="00A75BF7" w:rsidRDefault="008950F2" w:rsidP="008208F5">
          <w:pPr>
            <w:tabs>
              <w:tab w:val="left" w:pos="3969"/>
              <w:tab w:val="left" w:pos="6640"/>
              <w:tab w:val="left" w:pos="6946"/>
              <w:tab w:val="left" w:pos="8222"/>
            </w:tabs>
            <w:spacing w:line="0" w:lineRule="atLeast"/>
            <w:rPr>
              <w:rFonts w:eastAsia="Times New Roman" w:cs="Calibri"/>
              <w:sz w:val="14"/>
              <w:szCs w:val="16"/>
            </w:rPr>
          </w:pPr>
          <w:r w:rsidRPr="00A75BF7">
            <w:rPr>
              <w:rFonts w:eastAsia="Times New Roman" w:cs="Calibri"/>
              <w:noProof/>
              <w:sz w:val="14"/>
              <w:szCs w:val="16"/>
            </w:rPr>
            <w:drawing>
              <wp:inline distT="0" distB="0" distL="0" distR="0">
                <wp:extent cx="1199515" cy="575945"/>
                <wp:effectExtent l="0" t="0" r="0" b="0"/>
                <wp:docPr id="2" name="Obraz 4" descr="C:\Users\damia\Desktop\FC\Projekty realizowane - FC\8.2.1, łódzkie, aktywizacja - FC\Media\logo cza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damia\Desktop\FC\Projekty realizowane - FC\8.2.1, łódzkie, aktywizacja - FC\Media\logo cza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15" cy="575945"/>
                        </a:xfrm>
                        <a:prstGeom prst="rect">
                          <a:avLst/>
                        </a:prstGeom>
                        <a:noFill/>
                        <a:ln>
                          <a:noFill/>
                        </a:ln>
                      </pic:spPr>
                    </pic:pic>
                  </a:graphicData>
                </a:graphic>
              </wp:inline>
            </w:drawing>
          </w:r>
        </w:p>
      </w:tc>
      <w:tc>
        <w:tcPr>
          <w:tcW w:w="3753" w:type="pct"/>
          <w:shd w:val="clear" w:color="auto" w:fill="auto"/>
          <w:vAlign w:val="center"/>
        </w:tcPr>
        <w:p w:rsidR="00BF5B01" w:rsidRPr="00A75BF7" w:rsidRDefault="00BF5B01" w:rsidP="008208F5">
          <w:pPr>
            <w:tabs>
              <w:tab w:val="left" w:pos="3969"/>
              <w:tab w:val="left" w:pos="6640"/>
              <w:tab w:val="left" w:pos="6946"/>
              <w:tab w:val="left" w:pos="8222"/>
            </w:tabs>
            <w:spacing w:line="0" w:lineRule="atLeast"/>
            <w:ind w:left="110"/>
            <w:jc w:val="both"/>
            <w:rPr>
              <w:rFonts w:eastAsia="Times New Roman" w:cs="Calibri"/>
              <w:sz w:val="14"/>
              <w:szCs w:val="16"/>
            </w:rPr>
          </w:pPr>
          <w:r w:rsidRPr="00A75BF7">
            <w:rPr>
              <w:rFonts w:eastAsia="Times New Roman" w:cs="Calibri"/>
              <w:b/>
              <w:sz w:val="14"/>
              <w:szCs w:val="16"/>
            </w:rPr>
            <w:t xml:space="preserve">Forecast Consulting Sp. z o.o.    </w:t>
          </w:r>
          <w:r w:rsidRPr="00A75BF7">
            <w:rPr>
              <w:rFonts w:eastAsia="Times New Roman" w:cs="Calibri"/>
              <w:sz w:val="14"/>
              <w:szCs w:val="16"/>
            </w:rPr>
            <w:t xml:space="preserve">ul. W. Wróblewskiego 18/810, 93-587 Łódź    </w:t>
          </w:r>
          <w:r w:rsidRPr="00A75BF7">
            <w:rPr>
              <w:rFonts w:eastAsia="Times New Roman" w:cs="Calibri"/>
              <w:b/>
              <w:sz w:val="14"/>
              <w:szCs w:val="16"/>
            </w:rPr>
            <w:t>NIP</w:t>
          </w:r>
          <w:r w:rsidRPr="00A75BF7">
            <w:rPr>
              <w:rFonts w:eastAsia="Times New Roman" w:cs="Calibri"/>
              <w:sz w:val="14"/>
              <w:szCs w:val="16"/>
            </w:rPr>
            <w:t xml:space="preserve"> 7252028510    </w:t>
          </w:r>
          <w:r w:rsidRPr="00A75BF7">
            <w:rPr>
              <w:rFonts w:eastAsia="Times New Roman" w:cs="Calibri"/>
              <w:b/>
              <w:sz w:val="14"/>
              <w:szCs w:val="16"/>
            </w:rPr>
            <w:t xml:space="preserve">KRS </w:t>
          </w:r>
          <w:r w:rsidRPr="00A75BF7">
            <w:rPr>
              <w:rFonts w:eastAsia="Times New Roman" w:cs="Calibri"/>
              <w:sz w:val="14"/>
              <w:szCs w:val="16"/>
            </w:rPr>
            <w:t>0000360067</w:t>
          </w:r>
        </w:p>
        <w:p w:rsidR="00BF5B01" w:rsidRPr="00A75BF7" w:rsidRDefault="00BF5B01" w:rsidP="008208F5">
          <w:pPr>
            <w:tabs>
              <w:tab w:val="left" w:pos="3969"/>
              <w:tab w:val="left" w:pos="6640"/>
              <w:tab w:val="left" w:pos="6946"/>
              <w:tab w:val="left" w:pos="8222"/>
            </w:tabs>
            <w:spacing w:line="0" w:lineRule="atLeast"/>
            <w:ind w:left="110"/>
            <w:jc w:val="both"/>
            <w:rPr>
              <w:rFonts w:eastAsia="Times New Roman" w:cs="Calibri"/>
              <w:sz w:val="14"/>
              <w:szCs w:val="16"/>
            </w:rPr>
          </w:pPr>
        </w:p>
        <w:p w:rsidR="00BF5B01" w:rsidRPr="00A75BF7" w:rsidRDefault="00BF5B01" w:rsidP="008208F5">
          <w:pPr>
            <w:tabs>
              <w:tab w:val="left" w:pos="3969"/>
              <w:tab w:val="left" w:pos="6640"/>
              <w:tab w:val="left" w:pos="6946"/>
              <w:tab w:val="left" w:pos="8222"/>
            </w:tabs>
            <w:spacing w:line="0" w:lineRule="atLeast"/>
            <w:ind w:left="110"/>
            <w:jc w:val="both"/>
            <w:rPr>
              <w:rFonts w:eastAsia="Times New Roman" w:cs="Calibri"/>
              <w:sz w:val="14"/>
              <w:szCs w:val="16"/>
            </w:rPr>
          </w:pPr>
          <w:r w:rsidRPr="00A75BF7">
            <w:rPr>
              <w:rFonts w:eastAsia="Times New Roman" w:cs="Calibri"/>
              <w:b/>
              <w:sz w:val="14"/>
              <w:szCs w:val="16"/>
            </w:rPr>
            <w:t>www.forecast.com.pl</w:t>
          </w:r>
          <w:r w:rsidRPr="00A75BF7">
            <w:rPr>
              <w:rFonts w:eastAsia="Times New Roman" w:cs="Calibri"/>
              <w:sz w:val="14"/>
              <w:szCs w:val="16"/>
            </w:rPr>
            <w:t xml:space="preserve">    t</w:t>
          </w:r>
          <w:r w:rsidRPr="00A75BF7">
            <w:rPr>
              <w:rFonts w:eastAsia="Times New Roman" w:cs="Calibri"/>
              <w:b/>
              <w:sz w:val="14"/>
              <w:szCs w:val="16"/>
            </w:rPr>
            <w:t>el.:</w:t>
          </w:r>
          <w:r w:rsidRPr="00A75BF7">
            <w:rPr>
              <w:rFonts w:eastAsia="Times New Roman" w:cs="Calibri"/>
              <w:sz w:val="14"/>
              <w:szCs w:val="16"/>
            </w:rPr>
            <w:t xml:space="preserve"> 42 239 79 86    </w:t>
          </w:r>
          <w:r w:rsidRPr="00A75BF7">
            <w:rPr>
              <w:rFonts w:eastAsia="Times New Roman" w:cs="Calibri"/>
              <w:b/>
              <w:sz w:val="14"/>
              <w:szCs w:val="16"/>
            </w:rPr>
            <w:t>e-mail</w:t>
          </w:r>
          <w:r w:rsidRPr="00A75BF7">
            <w:rPr>
              <w:rFonts w:eastAsia="Times New Roman" w:cs="Calibri"/>
              <w:sz w:val="14"/>
              <w:szCs w:val="16"/>
            </w:rPr>
            <w:t>: lal@forecast.com.pl</w:t>
          </w:r>
        </w:p>
      </w:tc>
    </w:tr>
  </w:tbl>
  <w:p w:rsidR="00BF5B01" w:rsidRPr="00A75BF7" w:rsidRDefault="00BF5B01" w:rsidP="00AC148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1D" w:rsidRDefault="005C121D" w:rsidP="001E0A7E">
      <w:r>
        <w:separator/>
      </w:r>
    </w:p>
  </w:footnote>
  <w:footnote w:type="continuationSeparator" w:id="0">
    <w:p w:rsidR="005C121D" w:rsidRDefault="005C121D" w:rsidP="001E0A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01" w:rsidRDefault="008950F2" w:rsidP="00C8251A">
    <w:pPr>
      <w:spacing w:line="0" w:lineRule="atLeast"/>
      <w:ind w:right="20"/>
      <w:jc w:val="center"/>
      <w:rPr>
        <w:rFonts w:ascii="Times New Roman" w:eastAsia="Times New Roman" w:hAnsi="Times New Roman"/>
      </w:rPr>
    </w:pPr>
    <w:r>
      <w:rPr>
        <w:rFonts w:ascii="Times New Roman" w:eastAsia="Times New Roman" w:hAnsi="Times New Roman"/>
        <w:noProof/>
      </w:rPr>
      <w:drawing>
        <wp:inline distT="0" distB="0" distL="0" distR="0">
          <wp:extent cx="6115685" cy="926465"/>
          <wp:effectExtent l="0" t="0" r="0" b="0"/>
          <wp:docPr id="1" name="Obraz 1" descr="FEpr-wl-ueefs-czb-p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wl-ueefs-czb-p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926465"/>
                  </a:xfrm>
                  <a:prstGeom prst="rect">
                    <a:avLst/>
                  </a:prstGeom>
                  <a:noFill/>
                  <a:ln>
                    <a:noFill/>
                  </a:ln>
                </pic:spPr>
              </pic:pic>
            </a:graphicData>
          </a:graphic>
        </wp:inline>
      </w:drawing>
    </w:r>
    <w:r w:rsidR="00BF5B01">
      <w:rPr>
        <w:rFonts w:ascii="Times New Roman" w:eastAsia="Times New Roman" w:hAnsi="Times New Roman"/>
      </w:rPr>
      <w:t>Projekt „Łódzka Akademia Liderów III” nr RPLD.08.02.01-10-0061/22 współfinansowany</w:t>
    </w:r>
  </w:p>
  <w:p w:rsidR="00BF5B01" w:rsidRDefault="00BF5B01" w:rsidP="00035D20">
    <w:pPr>
      <w:spacing w:after="80" w:line="238" w:lineRule="auto"/>
      <w:ind w:right="23"/>
      <w:jc w:val="center"/>
      <w:rPr>
        <w:rFonts w:ascii="Times New Roman" w:eastAsia="Times New Roman" w:hAnsi="Times New Roman"/>
      </w:rPr>
    </w:pPr>
    <w:r>
      <w:rPr>
        <w:rFonts w:ascii="Times New Roman" w:eastAsia="Times New Roman" w:hAnsi="Times New Roman"/>
      </w:rPr>
      <w:t>ze środków Unii Europejskiej w ramach Europejskiego Funduszu Społecznego</w:t>
    </w:r>
  </w:p>
  <w:p w:rsidR="00BF5B01" w:rsidRPr="00C8251A" w:rsidRDefault="008950F2" w:rsidP="00C8251A">
    <w:pPr>
      <w:spacing w:line="20" w:lineRule="exact"/>
      <w:rPr>
        <w:rFonts w:ascii="Times New Roman" w:eastAsia="Times New Roman" w:hAnsi="Times New Roman"/>
        <w:sz w:val="24"/>
      </w:rPr>
    </w:pPr>
    <w:r>
      <w:rPr>
        <w:rFonts w:ascii="Times New Roman" w:eastAsia="Times New Roman" w:hAnsi="Times New Roman"/>
        <w:noProof/>
      </w:rPr>
      <mc:AlternateContent>
        <mc:Choice Requires="wps">
          <w:drawing>
            <wp:anchor distT="0" distB="0" distL="114300" distR="114300" simplePos="0" relativeHeight="251657728" behindDoc="1" locked="0" layoutInCell="1" allowOverlap="1">
              <wp:simplePos x="0" y="0"/>
              <wp:positionH relativeFrom="column">
                <wp:posOffset>5715</wp:posOffset>
              </wp:positionH>
              <wp:positionV relativeFrom="paragraph">
                <wp:posOffset>11430</wp:posOffset>
              </wp:positionV>
              <wp:extent cx="6120130" cy="0"/>
              <wp:effectExtent l="5715" t="11430" r="8255" b="762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9EA38"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482.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" strokeweight=".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267130"/>
    <w:multiLevelType w:val="hybridMultilevel"/>
    <w:tmpl w:val="A54CC72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C8B2C80C">
      <w:start w:val="1"/>
      <w:numFmt w:val="decimal"/>
      <w:lvlText w:val="%3)"/>
      <w:lvlJc w:val="left"/>
      <w:pPr>
        <w:ind w:left="360" w:hanging="360"/>
      </w:pPr>
      <w:rPr>
        <w:rFonts w:hint="default"/>
      </w:rPr>
    </w:lvl>
    <w:lvl w:ilvl="3" w:tplc="805CDB3E">
      <w:start w:val="4"/>
      <w:numFmt w:val="lowerLetter"/>
      <w:lvlText w:val="%4."/>
      <w:lvlJc w:val="left"/>
      <w:pPr>
        <w:ind w:left="107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72C61"/>
    <w:multiLevelType w:val="hybridMultilevel"/>
    <w:tmpl w:val="91C24914"/>
    <w:lvl w:ilvl="0" w:tplc="04150019">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 w15:restartNumberingAfterBreak="0">
    <w:nsid w:val="0D7E4AA1"/>
    <w:multiLevelType w:val="hybridMultilevel"/>
    <w:tmpl w:val="0EF8C1B8"/>
    <w:lvl w:ilvl="0" w:tplc="C32E455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D4278B"/>
    <w:multiLevelType w:val="hybridMultilevel"/>
    <w:tmpl w:val="CCB6DC8C"/>
    <w:lvl w:ilvl="0" w:tplc="8AE883D4">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802B79"/>
    <w:multiLevelType w:val="hybridMultilevel"/>
    <w:tmpl w:val="46E67552"/>
    <w:lvl w:ilvl="0" w:tplc="6900901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0D5AD0"/>
    <w:multiLevelType w:val="hybridMultilevel"/>
    <w:tmpl w:val="3D6CC3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186A408F"/>
    <w:multiLevelType w:val="hybridMultilevel"/>
    <w:tmpl w:val="B03ED2E0"/>
    <w:lvl w:ilvl="0" w:tplc="E36C65CE">
      <w:start w:val="1"/>
      <w:numFmt w:val="bullet"/>
      <w:lvlText w:val=""/>
      <w:lvlJc w:val="left"/>
      <w:pPr>
        <w:ind w:left="1070"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1" w15:restartNumberingAfterBreak="0">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94026E5"/>
    <w:multiLevelType w:val="hybridMultilevel"/>
    <w:tmpl w:val="912E0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F1F6E8B"/>
    <w:multiLevelType w:val="hybridMultilevel"/>
    <w:tmpl w:val="B5B4495E"/>
    <w:lvl w:ilvl="0" w:tplc="84124CC0">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F31132"/>
    <w:multiLevelType w:val="hybridMultilevel"/>
    <w:tmpl w:val="BD26DE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A44547"/>
    <w:multiLevelType w:val="hybridMultilevel"/>
    <w:tmpl w:val="C63C7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8912F1"/>
    <w:multiLevelType w:val="hybridMultilevel"/>
    <w:tmpl w:val="9E6C4048"/>
    <w:lvl w:ilvl="0" w:tplc="8DD804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CB53EAD"/>
    <w:multiLevelType w:val="hybridMultilevel"/>
    <w:tmpl w:val="5912999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3DBD4441"/>
    <w:multiLevelType w:val="hybridMultilevel"/>
    <w:tmpl w:val="5948AEF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E40502C"/>
    <w:multiLevelType w:val="hybridMultilevel"/>
    <w:tmpl w:val="F0E8A9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C26F44"/>
    <w:multiLevelType w:val="hybridMultilevel"/>
    <w:tmpl w:val="C03A29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E92D66"/>
    <w:multiLevelType w:val="hybridMultilevel"/>
    <w:tmpl w:val="E1088B56"/>
    <w:lvl w:ilvl="0" w:tplc="04150019">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4" w15:restartNumberingAfterBreak="0">
    <w:nsid w:val="55B410C6"/>
    <w:multiLevelType w:val="hybridMultilevel"/>
    <w:tmpl w:val="A280A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384436"/>
    <w:multiLevelType w:val="hybridMultilevel"/>
    <w:tmpl w:val="E0747F5E"/>
    <w:lvl w:ilvl="0" w:tplc="04150011">
      <w:start w:val="1"/>
      <w:numFmt w:val="decimal"/>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7B340DB"/>
    <w:multiLevelType w:val="hybridMultilevel"/>
    <w:tmpl w:val="16F0445A"/>
    <w:lvl w:ilvl="0" w:tplc="255239B4">
      <w:start w:val="2"/>
      <w:numFmt w:val="decimal"/>
      <w:lvlText w:val="%1)"/>
      <w:lvlJc w:val="left"/>
      <w:pPr>
        <w:ind w:left="1800" w:hanging="360"/>
      </w:pPr>
      <w:rPr>
        <w:rFonts w:eastAsia="Arial Unicode MS" w:hint="default"/>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5A193169"/>
    <w:multiLevelType w:val="hybridMultilevel"/>
    <w:tmpl w:val="521A43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C1A244D"/>
    <w:multiLevelType w:val="hybridMultilevel"/>
    <w:tmpl w:val="951CC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A66126"/>
    <w:multiLevelType w:val="hybridMultilevel"/>
    <w:tmpl w:val="6400C138"/>
    <w:lvl w:ilvl="0" w:tplc="F72CE6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01F5696"/>
    <w:multiLevelType w:val="hybridMultilevel"/>
    <w:tmpl w:val="0AB645F0"/>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630E4EF5"/>
    <w:multiLevelType w:val="hybridMultilevel"/>
    <w:tmpl w:val="3F700516"/>
    <w:lvl w:ilvl="0" w:tplc="C32E455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3E91EAD"/>
    <w:multiLevelType w:val="hybridMultilevel"/>
    <w:tmpl w:val="2ED29916"/>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3" w15:restartNumberingAfterBreak="0">
    <w:nsid w:val="648A49E8"/>
    <w:multiLevelType w:val="hybridMultilevel"/>
    <w:tmpl w:val="1736B57C"/>
    <w:lvl w:ilvl="0" w:tplc="7B340006">
      <w:start w:val="1"/>
      <w:numFmt w:val="bullet"/>
      <w:lvlText w:val="-"/>
      <w:lvlJc w:val="left"/>
      <w:pPr>
        <w:ind w:left="1440" w:hanging="360"/>
      </w:pPr>
      <w:rPr>
        <w:rFonts w:ascii="Verdana" w:hAnsi="Verdan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E08745E"/>
    <w:multiLevelType w:val="hybridMultilevel"/>
    <w:tmpl w:val="B6207416"/>
    <w:lvl w:ilvl="0" w:tplc="D91CAE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F53190A"/>
    <w:multiLevelType w:val="hybridMultilevel"/>
    <w:tmpl w:val="7344522C"/>
    <w:lvl w:ilvl="0" w:tplc="E36C65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C03AFF"/>
    <w:multiLevelType w:val="hybridMultilevel"/>
    <w:tmpl w:val="5FC0C3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712A2B6F"/>
    <w:multiLevelType w:val="multilevel"/>
    <w:tmpl w:val="8FF096E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cs="Symbol"/>
      </w:rPr>
    </w:lvl>
    <w:lvl w:ilvl="4">
      <w:numFmt w:val="decimal"/>
      <w:lvlText w:val=""/>
      <w:lvlJc w:val="left"/>
      <w:pPr>
        <w:tabs>
          <w:tab w:val="num" w:pos="1800"/>
        </w:tabs>
        <w:ind w:left="1800" w:hanging="360"/>
      </w:pPr>
      <w:rPr>
        <w:rFonts w:ascii="Symbol" w:hAnsi="Symbol" w:cs="Symbol"/>
      </w:rPr>
    </w:lvl>
    <w:lvl w:ilvl="5">
      <w:numFmt w:val="decimal"/>
      <w:lvlText w:val=""/>
      <w:lvlJc w:val="left"/>
      <w:pPr>
        <w:tabs>
          <w:tab w:val="num" w:pos="2160"/>
        </w:tabs>
        <w:ind w:left="2160" w:hanging="360"/>
      </w:pPr>
      <w:rPr>
        <w:rFonts w:ascii="Wingdings" w:hAnsi="Wingdings" w:cs="Wingdings"/>
      </w:rPr>
    </w:lvl>
    <w:lvl w:ilvl="6">
      <w:numFmt w:val="decimal"/>
      <w:lvlText w:val=""/>
      <w:lvlJc w:val="left"/>
      <w:pPr>
        <w:tabs>
          <w:tab w:val="num" w:pos="2520"/>
        </w:tabs>
        <w:ind w:left="2520" w:hanging="360"/>
      </w:pPr>
      <w:rPr>
        <w:rFonts w:ascii="Wingdings" w:hAnsi="Wingdings" w:cs="Wingdings"/>
      </w:rPr>
    </w:lvl>
    <w:lvl w:ilvl="7">
      <w:numFmt w:val="decimal"/>
      <w:lvlText w:val=""/>
      <w:lvlJc w:val="left"/>
      <w:pPr>
        <w:tabs>
          <w:tab w:val="num" w:pos="2880"/>
        </w:tabs>
        <w:ind w:left="2880" w:hanging="360"/>
      </w:pPr>
      <w:rPr>
        <w:rFonts w:ascii="Symbol" w:hAnsi="Symbol" w:cs="Symbol"/>
      </w:rPr>
    </w:lvl>
    <w:lvl w:ilvl="8">
      <w:numFmt w:val="decimal"/>
      <w:lvlText w:val=""/>
      <w:lvlJc w:val="left"/>
      <w:pPr>
        <w:tabs>
          <w:tab w:val="num" w:pos="3240"/>
        </w:tabs>
        <w:ind w:left="3240" w:hanging="360"/>
      </w:pPr>
      <w:rPr>
        <w:rFonts w:ascii="Symbol" w:hAnsi="Symbol" w:cs="Symbol"/>
      </w:rPr>
    </w:lvl>
  </w:abstractNum>
  <w:abstractNum w:abstractNumId="40" w15:restartNumberingAfterBreak="0">
    <w:nsid w:val="72B9011B"/>
    <w:multiLevelType w:val="hybridMultilevel"/>
    <w:tmpl w:val="34561C26"/>
    <w:lvl w:ilvl="0" w:tplc="424843C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76AA2F1D"/>
    <w:multiLevelType w:val="hybridMultilevel"/>
    <w:tmpl w:val="95B83A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790E6304"/>
    <w:multiLevelType w:val="hybridMultilevel"/>
    <w:tmpl w:val="B720B67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440788"/>
    <w:multiLevelType w:val="hybridMultilevel"/>
    <w:tmpl w:val="3CC492F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F5955B1"/>
    <w:multiLevelType w:val="hybridMultilevel"/>
    <w:tmpl w:val="6F8E2A52"/>
    <w:lvl w:ilvl="0" w:tplc="04150013">
      <w:start w:val="1"/>
      <w:numFmt w:val="upperRoman"/>
      <w:lvlText w:val="%1."/>
      <w:lvlJc w:val="right"/>
      <w:pPr>
        <w:tabs>
          <w:tab w:val="num" w:pos="606"/>
        </w:tabs>
        <w:ind w:left="606"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2"/>
  </w:num>
  <w:num w:numId="2">
    <w:abstractNumId w:val="34"/>
  </w:num>
  <w:num w:numId="3">
    <w:abstractNumId w:val="11"/>
  </w:num>
  <w:num w:numId="4">
    <w:abstractNumId w:val="16"/>
  </w:num>
  <w:num w:numId="5">
    <w:abstractNumId w:val="32"/>
  </w:num>
  <w:num w:numId="6">
    <w:abstractNumId w:val="22"/>
  </w:num>
  <w:num w:numId="7">
    <w:abstractNumId w:val="20"/>
  </w:num>
  <w:num w:numId="8">
    <w:abstractNumId w:val="21"/>
  </w:num>
  <w:num w:numId="9">
    <w:abstractNumId w:val="19"/>
  </w:num>
  <w:num w:numId="10">
    <w:abstractNumId w:val="28"/>
  </w:num>
  <w:num w:numId="11">
    <w:abstractNumId w:val="41"/>
  </w:num>
  <w:num w:numId="12">
    <w:abstractNumId w:val="15"/>
  </w:num>
  <w:num w:numId="13">
    <w:abstractNumId w:val="10"/>
  </w:num>
  <w:num w:numId="14">
    <w:abstractNumId w:val="36"/>
  </w:num>
  <w:num w:numId="15">
    <w:abstractNumId w:val="8"/>
  </w:num>
  <w:num w:numId="16">
    <w:abstractNumId w:val="14"/>
  </w:num>
  <w:num w:numId="17">
    <w:abstractNumId w:val="7"/>
  </w:num>
  <w:num w:numId="18">
    <w:abstractNumId w:val="29"/>
  </w:num>
  <w:num w:numId="19">
    <w:abstractNumId w:val="31"/>
  </w:num>
  <w:num w:numId="20">
    <w:abstractNumId w:val="35"/>
  </w:num>
  <w:num w:numId="21">
    <w:abstractNumId w:val="27"/>
  </w:num>
  <w:num w:numId="22">
    <w:abstractNumId w:val="30"/>
  </w:num>
  <w:num w:numId="23">
    <w:abstractNumId w:val="5"/>
  </w:num>
  <w:num w:numId="24">
    <w:abstractNumId w:val="42"/>
  </w:num>
  <w:num w:numId="25">
    <w:abstractNumId w:val="18"/>
  </w:num>
  <w:num w:numId="26">
    <w:abstractNumId w:val="13"/>
  </w:num>
  <w:num w:numId="27">
    <w:abstractNumId w:val="43"/>
  </w:num>
  <w:num w:numId="28">
    <w:abstractNumId w:val="17"/>
  </w:num>
  <w:num w:numId="29">
    <w:abstractNumId w:val="24"/>
  </w:num>
  <w:num w:numId="30">
    <w:abstractNumId w:val="6"/>
  </w:num>
  <w:num w:numId="31">
    <w:abstractNumId w:val="23"/>
  </w:num>
  <w:num w:numId="32">
    <w:abstractNumId w:val="37"/>
  </w:num>
  <w:num w:numId="33">
    <w:abstractNumId w:val="45"/>
  </w:num>
  <w:num w:numId="34">
    <w:abstractNumId w:val="4"/>
  </w:num>
  <w:num w:numId="35">
    <w:abstractNumId w:val="25"/>
  </w:num>
  <w:num w:numId="36">
    <w:abstractNumId w:val="33"/>
  </w:num>
  <w:num w:numId="37">
    <w:abstractNumId w:val="40"/>
  </w:num>
  <w:num w:numId="38">
    <w:abstractNumId w:val="26"/>
  </w:num>
  <w:num w:numId="39">
    <w:abstractNumId w:val="2"/>
  </w:num>
  <w:num w:numId="40">
    <w:abstractNumId w:val="3"/>
  </w:num>
  <w:num w:numId="41">
    <w:abstractNumId w:val="1"/>
    <w:lvlOverride w:ilvl="0">
      <w:startOverride w:val="1"/>
    </w:lvlOverride>
  </w:num>
  <w:num w:numId="42">
    <w:abstractNumId w:val="2"/>
    <w:lvlOverride w:ilvl="0">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131078" w:nlCheck="1" w:checkStyle="0"/>
  <w:proofState w:spelling="clean"/>
  <w:defaultTabStop w:val="720"/>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8F"/>
    <w:rsid w:val="000268A5"/>
    <w:rsid w:val="00035D20"/>
    <w:rsid w:val="00086BF8"/>
    <w:rsid w:val="00090BEC"/>
    <w:rsid w:val="000B478D"/>
    <w:rsid w:val="000C2819"/>
    <w:rsid w:val="000C4919"/>
    <w:rsid w:val="000E5B8D"/>
    <w:rsid w:val="000E6C07"/>
    <w:rsid w:val="000F5C86"/>
    <w:rsid w:val="00110AA7"/>
    <w:rsid w:val="00114CA5"/>
    <w:rsid w:val="001211A6"/>
    <w:rsid w:val="00122DCF"/>
    <w:rsid w:val="00123D50"/>
    <w:rsid w:val="001254CC"/>
    <w:rsid w:val="0012585E"/>
    <w:rsid w:val="00175528"/>
    <w:rsid w:val="00184F84"/>
    <w:rsid w:val="001A25F5"/>
    <w:rsid w:val="001E0A7E"/>
    <w:rsid w:val="001F0856"/>
    <w:rsid w:val="0022796C"/>
    <w:rsid w:val="002352EC"/>
    <w:rsid w:val="0024173B"/>
    <w:rsid w:val="00246D0B"/>
    <w:rsid w:val="00247A8F"/>
    <w:rsid w:val="00274C28"/>
    <w:rsid w:val="00280082"/>
    <w:rsid w:val="002A7286"/>
    <w:rsid w:val="002B3C93"/>
    <w:rsid w:val="002E3C22"/>
    <w:rsid w:val="002E61F7"/>
    <w:rsid w:val="00316B03"/>
    <w:rsid w:val="00371872"/>
    <w:rsid w:val="00377BE0"/>
    <w:rsid w:val="003D1337"/>
    <w:rsid w:val="0043027B"/>
    <w:rsid w:val="00471CF2"/>
    <w:rsid w:val="004A04C6"/>
    <w:rsid w:val="004A4690"/>
    <w:rsid w:val="004D6425"/>
    <w:rsid w:val="005077A7"/>
    <w:rsid w:val="00513025"/>
    <w:rsid w:val="005142B2"/>
    <w:rsid w:val="00524190"/>
    <w:rsid w:val="00524B23"/>
    <w:rsid w:val="0053219E"/>
    <w:rsid w:val="00536468"/>
    <w:rsid w:val="005378AC"/>
    <w:rsid w:val="00547B7F"/>
    <w:rsid w:val="00555FE5"/>
    <w:rsid w:val="0057370D"/>
    <w:rsid w:val="00582E31"/>
    <w:rsid w:val="00590189"/>
    <w:rsid w:val="005A16E6"/>
    <w:rsid w:val="005C121D"/>
    <w:rsid w:val="005D30E6"/>
    <w:rsid w:val="005D7322"/>
    <w:rsid w:val="006528C5"/>
    <w:rsid w:val="0066206E"/>
    <w:rsid w:val="00692EE5"/>
    <w:rsid w:val="006A0861"/>
    <w:rsid w:val="006A226D"/>
    <w:rsid w:val="006A5AB1"/>
    <w:rsid w:val="006C602A"/>
    <w:rsid w:val="006D367F"/>
    <w:rsid w:val="007041A9"/>
    <w:rsid w:val="00723D9B"/>
    <w:rsid w:val="00724C05"/>
    <w:rsid w:val="007A26E5"/>
    <w:rsid w:val="007E1854"/>
    <w:rsid w:val="007F0140"/>
    <w:rsid w:val="007F14B0"/>
    <w:rsid w:val="007F4456"/>
    <w:rsid w:val="00812A09"/>
    <w:rsid w:val="008208F5"/>
    <w:rsid w:val="00822E63"/>
    <w:rsid w:val="008348AD"/>
    <w:rsid w:val="008779D9"/>
    <w:rsid w:val="00884B32"/>
    <w:rsid w:val="00885A53"/>
    <w:rsid w:val="0089143C"/>
    <w:rsid w:val="0089283D"/>
    <w:rsid w:val="008950F2"/>
    <w:rsid w:val="008A64EF"/>
    <w:rsid w:val="008C5B7D"/>
    <w:rsid w:val="008E317C"/>
    <w:rsid w:val="009606E9"/>
    <w:rsid w:val="009776B7"/>
    <w:rsid w:val="009907B6"/>
    <w:rsid w:val="00997B91"/>
    <w:rsid w:val="009B0A65"/>
    <w:rsid w:val="009C710B"/>
    <w:rsid w:val="009D5F32"/>
    <w:rsid w:val="00A05898"/>
    <w:rsid w:val="00A10321"/>
    <w:rsid w:val="00A1437F"/>
    <w:rsid w:val="00A2436A"/>
    <w:rsid w:val="00A26CC8"/>
    <w:rsid w:val="00A35515"/>
    <w:rsid w:val="00A4581F"/>
    <w:rsid w:val="00A66D47"/>
    <w:rsid w:val="00A75BF7"/>
    <w:rsid w:val="00A84F28"/>
    <w:rsid w:val="00A8581D"/>
    <w:rsid w:val="00A965AE"/>
    <w:rsid w:val="00AC148E"/>
    <w:rsid w:val="00AC2B5A"/>
    <w:rsid w:val="00AF7C6F"/>
    <w:rsid w:val="00B2656F"/>
    <w:rsid w:val="00B44410"/>
    <w:rsid w:val="00B70866"/>
    <w:rsid w:val="00BE1490"/>
    <w:rsid w:val="00BE78FE"/>
    <w:rsid w:val="00BF5B01"/>
    <w:rsid w:val="00C03A94"/>
    <w:rsid w:val="00C11426"/>
    <w:rsid w:val="00C12E4D"/>
    <w:rsid w:val="00C13B7E"/>
    <w:rsid w:val="00C25B5C"/>
    <w:rsid w:val="00C26E28"/>
    <w:rsid w:val="00C30DC9"/>
    <w:rsid w:val="00C642CC"/>
    <w:rsid w:val="00C73D07"/>
    <w:rsid w:val="00C8251A"/>
    <w:rsid w:val="00C9797A"/>
    <w:rsid w:val="00CB3350"/>
    <w:rsid w:val="00CC0F7C"/>
    <w:rsid w:val="00CC3F63"/>
    <w:rsid w:val="00CE67BE"/>
    <w:rsid w:val="00D1480D"/>
    <w:rsid w:val="00D176AD"/>
    <w:rsid w:val="00D24E49"/>
    <w:rsid w:val="00D32AD7"/>
    <w:rsid w:val="00D55FE3"/>
    <w:rsid w:val="00D7105B"/>
    <w:rsid w:val="00D95CD6"/>
    <w:rsid w:val="00DA2E4E"/>
    <w:rsid w:val="00DB0C7A"/>
    <w:rsid w:val="00DD0489"/>
    <w:rsid w:val="00E21346"/>
    <w:rsid w:val="00E239CA"/>
    <w:rsid w:val="00E45A55"/>
    <w:rsid w:val="00E530EA"/>
    <w:rsid w:val="00E66041"/>
    <w:rsid w:val="00E724F9"/>
    <w:rsid w:val="00EA090E"/>
    <w:rsid w:val="00EB1378"/>
    <w:rsid w:val="00EE1B39"/>
    <w:rsid w:val="00EE7252"/>
    <w:rsid w:val="00EE7F68"/>
    <w:rsid w:val="00F13A86"/>
    <w:rsid w:val="00F27D84"/>
    <w:rsid w:val="00F40B75"/>
    <w:rsid w:val="00F46CD3"/>
    <w:rsid w:val="00FD38D1"/>
    <w:rsid w:val="00FF0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E62B23A"/>
  <w15:chartTrackingRefBased/>
  <w15:docId w15:val="{D038B8E7-3897-43C1-A2E2-047EE1E1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01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F14B0"/>
    <w:rPr>
      <w:color w:val="0563C1"/>
      <w:u w:val="single"/>
    </w:rPr>
  </w:style>
  <w:style w:type="character" w:customStyle="1" w:styleId="Nierozpoznanawzmianka">
    <w:name w:val="Nierozpoznana wzmianka"/>
    <w:uiPriority w:val="99"/>
    <w:semiHidden/>
    <w:unhideWhenUsed/>
    <w:rsid w:val="007F14B0"/>
    <w:rPr>
      <w:color w:val="605E5C"/>
      <w:shd w:val="clear" w:color="auto" w:fill="E1DFDD"/>
    </w:rPr>
  </w:style>
  <w:style w:type="paragraph" w:styleId="Akapitzlist">
    <w:name w:val="List Paragraph"/>
    <w:aliases w:val="Paragraf"/>
    <w:basedOn w:val="Normalny"/>
    <w:link w:val="AkapitzlistZnak"/>
    <w:uiPriority w:val="34"/>
    <w:qFormat/>
    <w:rsid w:val="007F14B0"/>
    <w:pPr>
      <w:ind w:left="708"/>
    </w:pPr>
  </w:style>
  <w:style w:type="paragraph" w:styleId="Nagwek">
    <w:name w:val="header"/>
    <w:aliases w:val=" Znak Znak,Znak Znak, Znak,Znak,Znak + Wyjustowany,Przed:  3 pt,Po:  7,2 pt,Interlinia:  Wi..."/>
    <w:basedOn w:val="Normalny"/>
    <w:link w:val="NagwekZnak"/>
    <w:uiPriority w:val="99"/>
    <w:unhideWhenUsed/>
    <w:rsid w:val="001E0A7E"/>
    <w:pPr>
      <w:tabs>
        <w:tab w:val="center" w:pos="4536"/>
        <w:tab w:val="right" w:pos="9072"/>
      </w:tabs>
    </w:pPr>
  </w:style>
  <w:style w:type="character" w:customStyle="1" w:styleId="NagwekZnak">
    <w:name w:val="Nagłówek Znak"/>
    <w:aliases w:val=" Znak Znak Znak,Znak Znak Znak, Znak Znak1,Znak Znak1,Znak + Wyjustowany Znak,Przed:  3 pt Znak,Po:  7 Znak,2 pt Znak,Interlinia:  Wi... Znak"/>
    <w:basedOn w:val="Domylnaczcionkaakapitu"/>
    <w:link w:val="Nagwek"/>
    <w:uiPriority w:val="99"/>
    <w:rsid w:val="001E0A7E"/>
  </w:style>
  <w:style w:type="paragraph" w:styleId="Stopka">
    <w:name w:val="footer"/>
    <w:basedOn w:val="Normalny"/>
    <w:link w:val="StopkaZnak"/>
    <w:uiPriority w:val="99"/>
    <w:unhideWhenUsed/>
    <w:rsid w:val="001E0A7E"/>
    <w:pPr>
      <w:tabs>
        <w:tab w:val="center" w:pos="4536"/>
        <w:tab w:val="right" w:pos="9072"/>
      </w:tabs>
    </w:pPr>
  </w:style>
  <w:style w:type="character" w:customStyle="1" w:styleId="StopkaZnak">
    <w:name w:val="Stopka Znak"/>
    <w:basedOn w:val="Domylnaczcionkaakapitu"/>
    <w:link w:val="Stopka"/>
    <w:uiPriority w:val="99"/>
    <w:rsid w:val="001E0A7E"/>
  </w:style>
  <w:style w:type="table" w:styleId="Tabela-Siatka">
    <w:name w:val="Table Grid"/>
    <w:basedOn w:val="Standardowy"/>
    <w:uiPriority w:val="39"/>
    <w:rsid w:val="000B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D1480D"/>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rsid w:val="00D1480D"/>
  </w:style>
  <w:style w:type="character" w:styleId="Odwoanieprzypisudolnego">
    <w:name w:val="footnote reference"/>
    <w:uiPriority w:val="99"/>
    <w:semiHidden/>
    <w:unhideWhenUsed/>
    <w:rsid w:val="00D1480D"/>
    <w:rPr>
      <w:vertAlign w:val="superscript"/>
    </w:rPr>
  </w:style>
  <w:style w:type="character" w:styleId="Odwoaniedokomentarza">
    <w:name w:val="annotation reference"/>
    <w:uiPriority w:val="99"/>
    <w:semiHidden/>
    <w:unhideWhenUsed/>
    <w:rsid w:val="00122DCF"/>
    <w:rPr>
      <w:sz w:val="16"/>
      <w:szCs w:val="16"/>
    </w:rPr>
  </w:style>
  <w:style w:type="paragraph" w:styleId="Tekstkomentarza">
    <w:name w:val="annotation text"/>
    <w:basedOn w:val="Normalny"/>
    <w:link w:val="TekstkomentarzaZnak"/>
    <w:uiPriority w:val="99"/>
    <w:semiHidden/>
    <w:unhideWhenUsed/>
    <w:rsid w:val="00122DCF"/>
  </w:style>
  <w:style w:type="character" w:customStyle="1" w:styleId="TekstkomentarzaZnak">
    <w:name w:val="Tekst komentarza Znak"/>
    <w:basedOn w:val="Domylnaczcionkaakapitu"/>
    <w:link w:val="Tekstkomentarza"/>
    <w:uiPriority w:val="99"/>
    <w:semiHidden/>
    <w:rsid w:val="00122DCF"/>
  </w:style>
  <w:style w:type="paragraph" w:styleId="Tematkomentarza">
    <w:name w:val="annotation subject"/>
    <w:basedOn w:val="Tekstkomentarza"/>
    <w:next w:val="Tekstkomentarza"/>
    <w:link w:val="TematkomentarzaZnak"/>
    <w:uiPriority w:val="99"/>
    <w:semiHidden/>
    <w:unhideWhenUsed/>
    <w:rsid w:val="00122DCF"/>
    <w:rPr>
      <w:b/>
      <w:bCs/>
    </w:rPr>
  </w:style>
  <w:style w:type="character" w:customStyle="1" w:styleId="TematkomentarzaZnak">
    <w:name w:val="Temat komentarza Znak"/>
    <w:link w:val="Tematkomentarza"/>
    <w:uiPriority w:val="99"/>
    <w:semiHidden/>
    <w:rsid w:val="00122DCF"/>
    <w:rPr>
      <w:b/>
      <w:bCs/>
    </w:rPr>
  </w:style>
  <w:style w:type="paragraph" w:styleId="Tekstdymka">
    <w:name w:val="Balloon Text"/>
    <w:basedOn w:val="Normalny"/>
    <w:link w:val="TekstdymkaZnak"/>
    <w:uiPriority w:val="99"/>
    <w:semiHidden/>
    <w:unhideWhenUsed/>
    <w:rsid w:val="00122DCF"/>
    <w:rPr>
      <w:rFonts w:ascii="Segoe UI" w:hAnsi="Segoe UI" w:cs="Segoe UI"/>
      <w:sz w:val="18"/>
      <w:szCs w:val="18"/>
    </w:rPr>
  </w:style>
  <w:style w:type="character" w:customStyle="1" w:styleId="TekstdymkaZnak">
    <w:name w:val="Tekst dymka Znak"/>
    <w:link w:val="Tekstdymka"/>
    <w:uiPriority w:val="99"/>
    <w:semiHidden/>
    <w:rsid w:val="00122DCF"/>
    <w:rPr>
      <w:rFonts w:ascii="Segoe UI" w:hAnsi="Segoe UI" w:cs="Segoe UI"/>
      <w:sz w:val="18"/>
      <w:szCs w:val="18"/>
    </w:rPr>
  </w:style>
  <w:style w:type="character" w:customStyle="1" w:styleId="AkapitzlistZnak">
    <w:name w:val="Akapit z listą Znak"/>
    <w:aliases w:val="Paragraf Znak"/>
    <w:link w:val="Akapitzlist"/>
    <w:uiPriority w:val="34"/>
    <w:locked/>
    <w:rsid w:val="009D5F32"/>
  </w:style>
  <w:style w:type="character" w:styleId="Pogrubienie">
    <w:name w:val="Strong"/>
    <w:uiPriority w:val="22"/>
    <w:qFormat/>
    <w:rsid w:val="009D5F32"/>
    <w:rPr>
      <w:b/>
      <w:bCs/>
    </w:rPr>
  </w:style>
  <w:style w:type="paragraph" w:styleId="NormalnyWeb">
    <w:name w:val="Normal (Web)"/>
    <w:basedOn w:val="Normalny"/>
    <w:uiPriority w:val="99"/>
    <w:unhideWhenUsed/>
    <w:rsid w:val="009D5F32"/>
    <w:pPr>
      <w:spacing w:before="100" w:beforeAutospacing="1" w:after="119"/>
    </w:pPr>
    <w:rPr>
      <w:rFonts w:ascii="Times New Roman" w:eastAsia="Times New Roman" w:hAnsi="Times New Roman" w:cs="Times New Roman"/>
      <w:sz w:val="24"/>
      <w:szCs w:val="24"/>
    </w:rPr>
  </w:style>
  <w:style w:type="paragraph" w:customStyle="1" w:styleId="Default">
    <w:name w:val="Default"/>
    <w:rsid w:val="009D5F32"/>
    <w:pPr>
      <w:autoSpaceDE w:val="0"/>
      <w:autoSpaceDN w:val="0"/>
      <w:adjustRightInd w:val="0"/>
    </w:pPr>
    <w:rPr>
      <w:rFonts w:ascii="Times New Roman" w:eastAsia="Arial Unicode MS" w:hAnsi="Times New Roman" w:cs="Times New Roman"/>
      <w:color w:val="000000"/>
      <w:sz w:val="24"/>
      <w:szCs w:val="24"/>
    </w:rPr>
  </w:style>
  <w:style w:type="character" w:customStyle="1" w:styleId="st">
    <w:name w:val="st"/>
    <w:rsid w:val="009D5F32"/>
  </w:style>
  <w:style w:type="paragraph" w:styleId="Tekstpodstawowy">
    <w:name w:val="Body Text"/>
    <w:basedOn w:val="Normalny"/>
    <w:link w:val="TekstpodstawowyZnak"/>
    <w:uiPriority w:val="99"/>
    <w:unhideWhenUsed/>
    <w:rsid w:val="008950F2"/>
    <w:pPr>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8950F2"/>
    <w:rPr>
      <w:rFonts w:ascii="Times New Roman" w:eastAsia="Times New Roman" w:hAnsi="Times New Roman" w:cs="Times New Roman"/>
      <w:sz w:val="24"/>
      <w:szCs w:val="24"/>
    </w:rPr>
  </w:style>
  <w:style w:type="paragraph" w:customStyle="1" w:styleId="Standard">
    <w:name w:val="Standard"/>
    <w:rsid w:val="0057370D"/>
    <w:pPr>
      <w:suppressAutoHyphens/>
      <w:autoSpaceDN w:val="0"/>
      <w:spacing w:after="240"/>
      <w:jc w:val="both"/>
    </w:pPr>
    <w:rPr>
      <w:rFonts w:ascii="Times New Roman" w:eastAsia="Times New Roman" w:hAnsi="Times New Roman" w:cs="Times New Roman"/>
      <w:kern w:val="3"/>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87E03-6CD7-47B5-A131-E06E549B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1087</Words>
  <Characters>6528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dc:creator>
  <cp:keywords/>
  <cp:lastModifiedBy>Paweł Kaczorowski</cp:lastModifiedBy>
  <cp:revision>5</cp:revision>
  <cp:lastPrinted>2022-09-14T12:25:00Z</cp:lastPrinted>
  <dcterms:created xsi:type="dcterms:W3CDTF">2022-09-15T11:43:00Z</dcterms:created>
  <dcterms:modified xsi:type="dcterms:W3CDTF">2022-09-15T18:32:00Z</dcterms:modified>
</cp:coreProperties>
</file>